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672" w:rsidRDefault="008D0672" w:rsidP="008D0672">
      <w:pPr>
        <w:spacing w:line="276" w:lineRule="auto"/>
        <w:textAlignment w:val="baseline"/>
        <w:rPr>
          <w:sz w:val="24"/>
          <w:szCs w:val="24"/>
          <w:lang w:val="en-GB"/>
        </w:rPr>
      </w:pPr>
      <w:bookmarkStart w:id="0" w:name="_GoBack"/>
      <w:bookmarkEnd w:id="0"/>
      <w:r>
        <w:rPr>
          <w:sz w:val="24"/>
          <w:szCs w:val="24"/>
          <w:lang w:val="en-GB"/>
        </w:rPr>
        <w:t>Dear Editorial staff  </w:t>
      </w:r>
    </w:p>
    <w:p w:rsidR="008D0672" w:rsidRDefault="008D0672" w:rsidP="008D0672">
      <w:pPr>
        <w:spacing w:line="276" w:lineRule="auto"/>
        <w:ind w:right="2556"/>
        <w:rPr>
          <w:sz w:val="24"/>
          <w:szCs w:val="24"/>
          <w:lang w:val="en-GB"/>
        </w:rPr>
      </w:pPr>
    </w:p>
    <w:p w:rsidR="008D0672" w:rsidRDefault="008D0672" w:rsidP="008D0672">
      <w:pPr>
        <w:rPr>
          <w:sz w:val="24"/>
          <w:szCs w:val="24"/>
          <w:lang w:val="en-US"/>
        </w:rPr>
      </w:pPr>
      <w:r>
        <w:rPr>
          <w:sz w:val="24"/>
          <w:szCs w:val="24"/>
          <w:lang w:val="en-GB"/>
        </w:rPr>
        <w:t xml:space="preserve">This is to certify that the Directorate Language Services at the University of South Africa language edited the journal article, </w:t>
      </w:r>
      <w:r>
        <w:rPr>
          <w:sz w:val="24"/>
          <w:szCs w:val="24"/>
        </w:rPr>
        <w:t>“Social Media and Social Capital in Online Learning” to be submitted for reviewing.</w:t>
      </w:r>
    </w:p>
    <w:p w:rsidR="008D0672" w:rsidRDefault="008D0672" w:rsidP="008D0672">
      <w:pPr>
        <w:pStyle w:val="ListParagraph"/>
        <w:spacing w:line="276" w:lineRule="auto"/>
        <w:ind w:left="0"/>
        <w:rPr>
          <w:sz w:val="24"/>
          <w:szCs w:val="24"/>
          <w:lang w:val="en-GB"/>
        </w:rPr>
      </w:pPr>
    </w:p>
    <w:p w:rsidR="008D0672" w:rsidRDefault="008D0672" w:rsidP="008D0672">
      <w:pPr>
        <w:pStyle w:val="ListParagraph"/>
        <w:spacing w:line="276" w:lineRule="auto"/>
        <w:ind w:left="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onus is, however, on the author to make the changes suggested and to attend to the queries. Please note that we do not accept responsibility for content errors.</w:t>
      </w:r>
    </w:p>
    <w:p w:rsidR="008D0672" w:rsidRDefault="008D0672" w:rsidP="008D0672">
      <w:pPr>
        <w:spacing w:before="240" w:line="276" w:lineRule="auto"/>
        <w:ind w:right="713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Direct any queries regarding the editing of this article to me.   </w:t>
      </w:r>
    </w:p>
    <w:p w:rsidR="008D0672" w:rsidRDefault="008D0672" w:rsidP="008D0672">
      <w:pPr>
        <w:spacing w:line="276" w:lineRule="auto"/>
        <w:rPr>
          <w:sz w:val="24"/>
          <w:szCs w:val="24"/>
          <w:lang w:val="en-US"/>
        </w:rPr>
      </w:pPr>
    </w:p>
    <w:p w:rsidR="008D0672" w:rsidRDefault="008D0672" w:rsidP="008D0672"/>
    <w:p w:rsidR="008D0672" w:rsidRDefault="008D0672" w:rsidP="008D0672"/>
    <w:p w:rsidR="008D0672" w:rsidRDefault="008D0672" w:rsidP="008D0672">
      <w:r>
        <w:t>Kind regards</w:t>
      </w:r>
    </w:p>
    <w:p w:rsidR="008D0672" w:rsidRDefault="008D0672" w:rsidP="008D0672">
      <w:pPr>
        <w:rPr>
          <w:rFonts w:ascii="Bella Donna" w:hAnsi="Bella Donna"/>
          <w:sz w:val="44"/>
          <w:szCs w:val="44"/>
        </w:rPr>
      </w:pPr>
      <w:proofErr w:type="spellStart"/>
      <w:r>
        <w:rPr>
          <w:rFonts w:ascii="Bella Donna" w:hAnsi="Bella Donna"/>
          <w:sz w:val="44"/>
          <w:szCs w:val="44"/>
        </w:rPr>
        <w:t>Ilze</w:t>
      </w:r>
      <w:proofErr w:type="spellEnd"/>
      <w:r>
        <w:rPr>
          <w:rFonts w:ascii="Bella Donna" w:hAnsi="Bella Donna"/>
          <w:sz w:val="44"/>
          <w:szCs w:val="44"/>
        </w:rPr>
        <w:t xml:space="preserve">                     </w:t>
      </w:r>
    </w:p>
    <w:p w:rsidR="008D0672" w:rsidRDefault="008D0672" w:rsidP="008D0672"/>
    <w:p w:rsidR="008D0672" w:rsidRDefault="008D0672" w:rsidP="008D0672">
      <w:pPr>
        <w:rPr>
          <w:color w:val="1F497D"/>
          <w:sz w:val="20"/>
          <w:szCs w:val="20"/>
          <w:lang w:val="en-US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6"/>
        <w:gridCol w:w="4536"/>
      </w:tblGrid>
      <w:tr w:rsidR="008D0672" w:rsidTr="008D0672">
        <w:trPr>
          <w:trHeight w:val="233"/>
        </w:trPr>
        <w:tc>
          <w:tcPr>
            <w:tcW w:w="3794" w:type="dxa"/>
            <w:vMerge w:val="restart"/>
            <w:tcBorders>
              <w:top w:val="nil"/>
              <w:left w:val="nil"/>
              <w:bottom w:val="single" w:sz="8" w:space="0" w:color="A90E13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72" w:rsidRDefault="008D0672">
            <w:pPr>
              <w:rPr>
                <w:color w:val="1F497D"/>
              </w:rPr>
            </w:pPr>
            <w:r>
              <w:rPr>
                <w:noProof/>
                <w:color w:val="1F497D"/>
                <w:lang w:val="en-US" w:eastAsia="en-US"/>
              </w:rPr>
              <w:drawing>
                <wp:inline distT="0" distB="0" distL="0" distR="0">
                  <wp:extent cx="2305050" cy="1803400"/>
                  <wp:effectExtent l="0" t="0" r="0" b="6350"/>
                  <wp:docPr id="2" name="Picture 2" descr="e-mail-sig-ph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e-mail-sig-pho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180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0672" w:rsidRDefault="008D0672">
            <w:pPr>
              <w:rPr>
                <w:color w:val="1F497D"/>
                <w:sz w:val="10"/>
                <w:szCs w:val="10"/>
              </w:rPr>
            </w:pPr>
          </w:p>
        </w:tc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672" w:rsidRDefault="008D0672">
            <w:pPr>
              <w:rPr>
                <w:color w:val="1F497D"/>
                <w:sz w:val="20"/>
                <w:szCs w:val="20"/>
              </w:rPr>
            </w:pPr>
            <w:r>
              <w:rPr>
                <w:noProof/>
                <w:color w:val="1F497D"/>
                <w:lang w:val="en-US" w:eastAsia="en-US"/>
              </w:rPr>
              <w:drawing>
                <wp:inline distT="0" distB="0" distL="0" distR="0">
                  <wp:extent cx="2305050" cy="527050"/>
                  <wp:effectExtent l="0" t="0" r="0" b="6350"/>
                  <wp:docPr id="1" name="Picture 1" descr="e-mail-sig-logo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e-mail-sig-logo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52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0672" w:rsidTr="008D0672">
        <w:trPr>
          <w:trHeight w:val="232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A90E13"/>
              <w:right w:val="nil"/>
            </w:tcBorders>
            <w:vAlign w:val="center"/>
            <w:hideMark/>
          </w:tcPr>
          <w:p w:rsidR="008D0672" w:rsidRDefault="008D0672">
            <w:pPr>
              <w:rPr>
                <w:color w:val="1F497D"/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90E13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672" w:rsidRDefault="008D0672">
            <w:pPr>
              <w:rPr>
                <w:color w:val="1F497D"/>
              </w:rPr>
            </w:pPr>
          </w:p>
          <w:p w:rsidR="008D0672" w:rsidRDefault="008D0672">
            <w:pPr>
              <w:rPr>
                <w:b/>
                <w:bCs/>
                <w:color w:val="A90E13"/>
              </w:rPr>
            </w:pPr>
            <w:r>
              <w:rPr>
                <w:b/>
                <w:bCs/>
                <w:color w:val="A90E13"/>
              </w:rPr>
              <w:t xml:space="preserve">Mrs </w:t>
            </w:r>
            <w:proofErr w:type="spellStart"/>
            <w:r>
              <w:rPr>
                <w:b/>
                <w:bCs/>
                <w:color w:val="A90E13"/>
              </w:rPr>
              <w:t>Ilze</w:t>
            </w:r>
            <w:proofErr w:type="spellEnd"/>
            <w:r>
              <w:rPr>
                <w:b/>
                <w:bCs/>
                <w:color w:val="A90E13"/>
              </w:rPr>
              <w:t xml:space="preserve"> </w:t>
            </w:r>
            <w:proofErr w:type="spellStart"/>
            <w:r>
              <w:rPr>
                <w:b/>
                <w:bCs/>
                <w:color w:val="A90E13"/>
              </w:rPr>
              <w:t>Holtzhausen</w:t>
            </w:r>
            <w:proofErr w:type="spellEnd"/>
            <w:r>
              <w:rPr>
                <w:b/>
                <w:bCs/>
                <w:color w:val="A90E13"/>
              </w:rPr>
              <w:t xml:space="preserve"> de Beer</w:t>
            </w:r>
          </w:p>
          <w:p w:rsidR="008D0672" w:rsidRDefault="008D0672">
            <w:pPr>
              <w:rPr>
                <w:color w:val="1F497D"/>
                <w:sz w:val="18"/>
                <w:szCs w:val="18"/>
              </w:rPr>
            </w:pPr>
            <w:r>
              <w:rPr>
                <w:b/>
                <w:bCs/>
                <w:color w:val="1F497D"/>
                <w:sz w:val="18"/>
                <w:szCs w:val="18"/>
              </w:rPr>
              <w:t>Manager (Language Services)</w:t>
            </w:r>
          </w:p>
          <w:p w:rsidR="008D0672" w:rsidRDefault="008D0672">
            <w:pPr>
              <w:rPr>
                <w:color w:val="1F497D"/>
                <w:sz w:val="18"/>
                <w:szCs w:val="18"/>
              </w:rPr>
            </w:pPr>
            <w:r>
              <w:rPr>
                <w:color w:val="1F497D"/>
                <w:sz w:val="18"/>
                <w:szCs w:val="18"/>
              </w:rPr>
              <w:t>Academic Planning</w:t>
            </w:r>
          </w:p>
          <w:p w:rsidR="008D0672" w:rsidRDefault="008D0672">
            <w:pPr>
              <w:rPr>
                <w:color w:val="1F497D"/>
                <w:sz w:val="18"/>
                <w:szCs w:val="18"/>
              </w:rPr>
            </w:pPr>
            <w:r>
              <w:rPr>
                <w:b/>
                <w:bCs/>
                <w:color w:val="1F497D"/>
                <w:sz w:val="18"/>
                <w:szCs w:val="18"/>
              </w:rPr>
              <w:t>Tel:</w:t>
            </w:r>
            <w:r>
              <w:rPr>
                <w:color w:val="1F497D"/>
                <w:sz w:val="18"/>
                <w:szCs w:val="18"/>
              </w:rPr>
              <w:t xml:space="preserve"> 012 3376090 </w:t>
            </w:r>
            <w:r>
              <w:rPr>
                <w:b/>
                <w:bCs/>
                <w:color w:val="1F497D"/>
                <w:sz w:val="18"/>
                <w:szCs w:val="18"/>
              </w:rPr>
              <w:t> </w:t>
            </w:r>
            <w:r>
              <w:rPr>
                <w:color w:val="1F497D"/>
                <w:sz w:val="18"/>
                <w:szCs w:val="18"/>
              </w:rPr>
              <w:t>|  Cell</w:t>
            </w:r>
            <w:r>
              <w:rPr>
                <w:b/>
                <w:bCs/>
                <w:color w:val="1F497D"/>
                <w:sz w:val="18"/>
                <w:szCs w:val="18"/>
              </w:rPr>
              <w:t>:</w:t>
            </w:r>
            <w:r>
              <w:rPr>
                <w:color w:val="1F497D"/>
                <w:sz w:val="18"/>
                <w:szCs w:val="18"/>
              </w:rPr>
              <w:t xml:space="preserve"> 0829275324  </w:t>
            </w:r>
            <w:r>
              <w:rPr>
                <w:b/>
                <w:bCs/>
                <w:color w:val="1F497D"/>
                <w:sz w:val="18"/>
                <w:szCs w:val="18"/>
              </w:rPr>
              <w:t>|</w:t>
            </w:r>
          </w:p>
          <w:p w:rsidR="008D0672" w:rsidRDefault="008D0672">
            <w:pPr>
              <w:rPr>
                <w:color w:val="1F497D"/>
                <w:sz w:val="20"/>
                <w:szCs w:val="20"/>
                <w:lang w:val="fr-FR"/>
              </w:rPr>
            </w:pPr>
            <w:r>
              <w:rPr>
                <w:b/>
                <w:bCs/>
                <w:color w:val="1F497D"/>
                <w:sz w:val="18"/>
                <w:szCs w:val="18"/>
                <w:lang w:val="fr-FR"/>
              </w:rPr>
              <w:t>E-mail:</w:t>
            </w:r>
            <w:r>
              <w:rPr>
                <w:color w:val="1F497D"/>
                <w:sz w:val="18"/>
                <w:szCs w:val="18"/>
                <w:lang w:val="fr-FR"/>
              </w:rPr>
              <w:t xml:space="preserve"> </w:t>
            </w:r>
            <w:hyperlink r:id="rId8" w:history="1">
              <w:r>
                <w:rPr>
                  <w:rStyle w:val="Hyperlink"/>
                  <w:color w:val="0000FF"/>
                  <w:sz w:val="18"/>
                  <w:szCs w:val="18"/>
                  <w:lang w:val="fr-FR"/>
                </w:rPr>
                <w:t>dbeeric@unisa.ac.za</w:t>
              </w:r>
            </w:hyperlink>
            <w:r>
              <w:rPr>
                <w:color w:val="1F497D"/>
                <w:sz w:val="18"/>
                <w:szCs w:val="18"/>
                <w:lang w:val="fr-FR"/>
              </w:rPr>
              <w:t xml:space="preserve"> </w:t>
            </w:r>
          </w:p>
        </w:tc>
      </w:tr>
    </w:tbl>
    <w:p w:rsidR="008D0672" w:rsidRDefault="008D0672" w:rsidP="008D0672"/>
    <w:p w:rsidR="00EB363B" w:rsidRDefault="00321C79"/>
    <w:sectPr w:rsidR="00EB36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lla Donna">
    <w:altName w:val="Viner Hand ITC"/>
    <w:charset w:val="00"/>
    <w:family w:val="script"/>
    <w:pitch w:val="variable"/>
    <w:sig w:usb0="00000003" w:usb1="5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672"/>
    <w:rsid w:val="001B0680"/>
    <w:rsid w:val="00244972"/>
    <w:rsid w:val="002C5508"/>
    <w:rsid w:val="00321C79"/>
    <w:rsid w:val="003E5013"/>
    <w:rsid w:val="005F6337"/>
    <w:rsid w:val="008D0672"/>
    <w:rsid w:val="00A024CD"/>
    <w:rsid w:val="00A567D8"/>
    <w:rsid w:val="00AE0BE8"/>
    <w:rsid w:val="00B826D2"/>
    <w:rsid w:val="00DC3EFD"/>
    <w:rsid w:val="00FA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672"/>
    <w:pPr>
      <w:spacing w:after="0" w:line="240" w:lineRule="auto"/>
    </w:pPr>
    <w:rPr>
      <w:rFonts w:ascii="Calibri" w:hAnsi="Calibri" w:cs="Calibri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D067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8D067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4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vergie@unisa.ac.za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10.png@01D4240C.C7799AF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cid:image009.jpg@01D4240C.C7799AF0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2018-07-25T10:40:00Z</dcterms:created>
  <dcterms:modified xsi:type="dcterms:W3CDTF">2018-07-25T10:40:00Z</dcterms:modified>
</cp:coreProperties>
</file>